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88" w:rsidRDefault="00E479F7">
      <w:pPr>
        <w:pStyle w:val="20"/>
        <w:shd w:val="clear" w:color="auto" w:fill="auto"/>
        <w:tabs>
          <w:tab w:val="left" w:leader="underscore" w:pos="7192"/>
          <w:tab w:val="left" w:leader="underscore" w:pos="7979"/>
          <w:tab w:val="left" w:leader="underscore" w:pos="9659"/>
        </w:tabs>
        <w:spacing w:after="784"/>
        <w:ind w:left="3520" w:firstLine="5140"/>
      </w:pPr>
      <w:bookmarkStart w:id="0" w:name="_GoBack"/>
      <w:bookmarkEnd w:id="0"/>
      <w:r>
        <w:t xml:space="preserve">Утверждено решением общего собрания членов Кооператива индивидуальных застройщиков «Зеленая Роща-1» Протокол </w:t>
      </w:r>
      <w:r>
        <w:rPr>
          <w:lang w:val="en-US" w:eastAsia="en-US" w:bidi="en-US"/>
        </w:rPr>
        <w:t>N</w:t>
      </w:r>
      <w:r>
        <w:tab/>
        <w:t>от "</w:t>
      </w:r>
      <w:r>
        <w:tab/>
        <w:t>"</w:t>
      </w:r>
      <w:r>
        <w:tab/>
        <w:t>г.</w:t>
      </w:r>
    </w:p>
    <w:p w:rsidR="00747688" w:rsidRDefault="00E479F7">
      <w:pPr>
        <w:pStyle w:val="10"/>
        <w:keepNext/>
        <w:keepLines/>
        <w:shd w:val="clear" w:color="auto" w:fill="auto"/>
        <w:spacing w:before="0"/>
        <w:ind w:left="20" w:firstLine="0"/>
      </w:pPr>
      <w:bookmarkStart w:id="1" w:name="bookmark0"/>
      <w:r>
        <w:t>Положение</w:t>
      </w:r>
      <w:bookmarkEnd w:id="1"/>
    </w:p>
    <w:p w:rsidR="00747688" w:rsidRDefault="00E479F7">
      <w:pPr>
        <w:pStyle w:val="10"/>
        <w:keepNext/>
        <w:keepLines/>
        <w:shd w:val="clear" w:color="auto" w:fill="auto"/>
        <w:spacing w:before="0"/>
        <w:ind w:left="20" w:firstLine="0"/>
      </w:pPr>
      <w:bookmarkStart w:id="2" w:name="bookmark1"/>
      <w:r>
        <w:t>о ревизионной комиссии</w:t>
      </w:r>
      <w:bookmarkEnd w:id="2"/>
    </w:p>
    <w:p w:rsidR="00747688" w:rsidRDefault="00E479F7">
      <w:pPr>
        <w:pStyle w:val="30"/>
        <w:shd w:val="clear" w:color="auto" w:fill="auto"/>
        <w:spacing w:after="815"/>
        <w:ind w:left="20"/>
      </w:pPr>
      <w:r>
        <w:t>Товарищества собственников недвижимости «Зеленая Роща»</w:t>
      </w:r>
    </w:p>
    <w:p w:rsidR="00747688" w:rsidRDefault="00E479F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48"/>
        </w:tabs>
        <w:spacing w:before="0" w:after="209" w:line="220" w:lineRule="exact"/>
        <w:ind w:left="3860" w:firstLine="0"/>
        <w:jc w:val="both"/>
      </w:pPr>
      <w:bookmarkStart w:id="3" w:name="bookmark2"/>
      <w:r>
        <w:t>Общие положения</w:t>
      </w:r>
      <w:bookmarkEnd w:id="3"/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21"/>
        </w:tabs>
        <w:spacing w:after="0"/>
        <w:ind w:firstLine="580"/>
        <w:jc w:val="both"/>
      </w:pPr>
      <w:r>
        <w:t xml:space="preserve">Настоящее Положение о </w:t>
      </w:r>
      <w:r>
        <w:t>ревизионной комиссии Товарищества собственников недвижимости «Зеленая Роща» (далее - " ТСН") разработано в соответствии с действующим законодательством Российской Федерации и Уставом ТСН и является внутренним документом ТСН.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21"/>
        </w:tabs>
        <w:spacing w:after="0"/>
        <w:ind w:firstLine="580"/>
        <w:jc w:val="both"/>
      </w:pPr>
      <w:r>
        <w:t>Ревизионная комиссия ТСН (далее</w:t>
      </w:r>
      <w:r>
        <w:t xml:space="preserve"> - "ревизионная комиссия") является постоянно действующим органом внутреннего контроля ТСН, осуществляющим регулярный контроль за финансово-хозяйственной деятельностью ТСН, правления ТСН, его Председателя и других членов правления.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21"/>
        </w:tabs>
        <w:spacing w:after="0"/>
        <w:ind w:firstLine="580"/>
        <w:jc w:val="both"/>
      </w:pPr>
      <w:r>
        <w:t>В своей деятельности рев</w:t>
      </w:r>
      <w:r>
        <w:t>изионная комиссия руководствуется действующим законодательством Российской Федерации, Уставом ТСН, настоящим Положением, другими внутренними документами ТСН, утвержденными общим собранием членов ТСН и относящимися к деятельности ревизионной комиссии.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21"/>
        </w:tabs>
        <w:spacing w:after="0"/>
        <w:ind w:firstLine="580"/>
        <w:jc w:val="both"/>
      </w:pPr>
      <w:r>
        <w:t>Ревиз</w:t>
      </w:r>
      <w:r>
        <w:t>ионная комиссия независима от должностных лиц органов управления ТСН и подотчетна только общему собранию членов ТСН, перед которым она ежегодно отчитывается.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21"/>
        </w:tabs>
        <w:spacing w:after="0"/>
        <w:ind w:firstLine="580"/>
        <w:jc w:val="both"/>
      </w:pPr>
      <w:r>
        <w:t>Ревизионная комиссия осуществляет свою деятельность на безвозмездной основе. По решению общего соб</w:t>
      </w:r>
      <w:r>
        <w:t>рания членов ТСН члены ревизионной комиссии за выполненную работу поощряются деньгами. Размер вознаграждения устанавливается общим собранием членов ТСН.</w:t>
      </w:r>
    </w:p>
    <w:p w:rsidR="00747688" w:rsidRDefault="00E479F7">
      <w:pPr>
        <w:pStyle w:val="20"/>
        <w:shd w:val="clear" w:color="auto" w:fill="auto"/>
        <w:spacing w:after="0"/>
        <w:ind w:firstLine="580"/>
        <w:jc w:val="both"/>
      </w:pPr>
      <w:r>
        <w:t>В случае привлечения независимого аудита вознаграждение членам ревизионной комиссии не выплачивается.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22"/>
        </w:tabs>
        <w:spacing w:after="0"/>
        <w:ind w:firstLine="580"/>
        <w:jc w:val="both"/>
      </w:pPr>
      <w:r>
        <w:t>Ревизионная комиссия осуществляет свою деятельность на коллегиальной основе.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21"/>
        </w:tabs>
        <w:spacing w:after="240"/>
        <w:ind w:firstLine="580"/>
        <w:jc w:val="both"/>
      </w:pPr>
      <w:r>
        <w:t>Ревизионная комиссия в пределах своих компетенций принимает решение, которые носят рекомендательный характер.</w:t>
      </w:r>
    </w:p>
    <w:p w:rsidR="00747688" w:rsidRDefault="00E479F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98"/>
        </w:tabs>
        <w:spacing w:before="0" w:after="244" w:line="269" w:lineRule="exact"/>
        <w:ind w:left="3320" w:right="2600" w:hanging="720"/>
        <w:jc w:val="left"/>
      </w:pPr>
      <w:bookmarkStart w:id="4" w:name="bookmark3"/>
      <w:r>
        <w:t>Порядок избрания ревизионной комиссии и прекращения ее полномочий</w:t>
      </w:r>
      <w:bookmarkEnd w:id="4"/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21"/>
        </w:tabs>
        <w:spacing w:after="0" w:line="264" w:lineRule="exact"/>
        <w:ind w:firstLine="580"/>
        <w:jc w:val="both"/>
      </w:pPr>
      <w:r>
        <w:t>Рев</w:t>
      </w:r>
      <w:r>
        <w:t>изионная комиссия избирается из числа членов ТСН общим собранием членов ТСН сроком на 3 (три) года открытым голосованием большинством голосов от числа присутствующих на собрании.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56"/>
        </w:tabs>
        <w:spacing w:after="0" w:line="264" w:lineRule="exact"/>
        <w:ind w:firstLine="580"/>
        <w:jc w:val="both"/>
      </w:pPr>
      <w:r>
        <w:t>Ревизионная комиссия избирается в составе трех человек.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21"/>
        </w:tabs>
        <w:spacing w:after="0" w:line="264" w:lineRule="exact"/>
        <w:ind w:firstLine="580"/>
        <w:jc w:val="both"/>
      </w:pPr>
      <w:r>
        <w:t xml:space="preserve">В состав ревизионной </w:t>
      </w:r>
      <w:r>
        <w:t>комиссии не могут быть избраны Председатель и члены правления ТСН, а также их супруги, родители, дети, внуки, братья и сестры (их супруги).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21"/>
        </w:tabs>
        <w:spacing w:after="0" w:line="264" w:lineRule="exact"/>
        <w:ind w:firstLine="580"/>
        <w:jc w:val="both"/>
      </w:pPr>
      <w:r>
        <w:t>По решению общего собрания членов ТСН к работе в составе ревизионной комиссии может быть привлечено трудоспособное ф</w:t>
      </w:r>
      <w:r>
        <w:t>изическое лицо, обладающее необходимыми профессиональными знаниями в области бухгалтерии, экономики и т.п., способные грамотно осуществлять ревизии и проверки финансово-хозяйственной деятельности ТСН.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27"/>
        </w:tabs>
        <w:spacing w:after="0"/>
        <w:ind w:firstLine="560"/>
        <w:jc w:val="both"/>
      </w:pPr>
      <w:r>
        <w:t>Решение общего собрания членов ТСН об избрании членов р</w:t>
      </w:r>
      <w:r>
        <w:t xml:space="preserve">евизионной комиссии </w:t>
      </w:r>
      <w:r>
        <w:lastRenderedPageBreak/>
        <w:t>принимается отдельно по каждой кандидатуре.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27"/>
        </w:tabs>
        <w:spacing w:after="0"/>
        <w:ind w:firstLine="560"/>
        <w:jc w:val="both"/>
      </w:pPr>
      <w:r>
        <w:t>Организацию деятельности и руководство ревизионной комиссией осуществляет ее Председатель, избираемый членами ревизионной комиссии большинством голосов из числа членов комиссии.</w:t>
      </w:r>
    </w:p>
    <w:p w:rsidR="00747688" w:rsidRDefault="00E479F7">
      <w:pPr>
        <w:pStyle w:val="20"/>
        <w:shd w:val="clear" w:color="auto" w:fill="auto"/>
        <w:spacing w:after="0"/>
        <w:ind w:firstLine="560"/>
        <w:jc w:val="both"/>
      </w:pPr>
      <w:r>
        <w:t xml:space="preserve">2.7 Срок </w:t>
      </w:r>
      <w:r>
        <w:t>полномочий ревизионной комиссии исчисляется с момента ее избрания и заканчивается с избранием общим собранием нового состава ревизионной комиссии.</w:t>
      </w:r>
    </w:p>
    <w:p w:rsidR="00747688" w:rsidRDefault="00E479F7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after="0"/>
        <w:ind w:firstLine="560"/>
        <w:jc w:val="both"/>
      </w:pPr>
      <w:r>
        <w:t>Основаниями прекращения полномочий членов ревизионной комиссии являются:</w:t>
      </w:r>
    </w:p>
    <w:p w:rsidR="00747688" w:rsidRDefault="00E479F7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after="0"/>
        <w:ind w:firstLine="560"/>
        <w:jc w:val="both"/>
      </w:pPr>
      <w:r>
        <w:t>досрочное переизбрание ревизионной к</w:t>
      </w:r>
      <w:r>
        <w:t>омиссии (отдельных ее членов) в порядке, предусмотренном настоящим Положением:</w:t>
      </w:r>
    </w:p>
    <w:p w:rsidR="00747688" w:rsidRDefault="00E479F7">
      <w:pPr>
        <w:pStyle w:val="20"/>
        <w:numPr>
          <w:ilvl w:val="0"/>
          <w:numId w:val="3"/>
        </w:numPr>
        <w:shd w:val="clear" w:color="auto" w:fill="auto"/>
        <w:tabs>
          <w:tab w:val="left" w:pos="1209"/>
        </w:tabs>
        <w:spacing w:after="0"/>
        <w:ind w:firstLine="560"/>
        <w:jc w:val="both"/>
      </w:pPr>
      <w:r>
        <w:t>выход из состава членов ТСН.</w:t>
      </w:r>
    </w:p>
    <w:p w:rsidR="00747688" w:rsidRDefault="00E479F7">
      <w:pPr>
        <w:pStyle w:val="20"/>
        <w:numPr>
          <w:ilvl w:val="1"/>
          <w:numId w:val="3"/>
        </w:numPr>
        <w:shd w:val="clear" w:color="auto" w:fill="auto"/>
        <w:tabs>
          <w:tab w:val="left" w:pos="1027"/>
        </w:tabs>
        <w:spacing w:after="0"/>
        <w:ind w:firstLine="560"/>
        <w:jc w:val="both"/>
      </w:pPr>
      <w:r>
        <w:t>Досрочное переизбрание ревизионной комиссии (отдельных ее членов) осуществляется на общем собрании членов ТСН. Вопрос о досрочном переизбрании может</w:t>
      </w:r>
      <w:r>
        <w:t xml:space="preserve"> быть поставлен:</w:t>
      </w:r>
    </w:p>
    <w:p w:rsidR="00747688" w:rsidRDefault="00E479F7">
      <w:pPr>
        <w:pStyle w:val="20"/>
        <w:numPr>
          <w:ilvl w:val="2"/>
          <w:numId w:val="3"/>
        </w:numPr>
        <w:shd w:val="clear" w:color="auto" w:fill="auto"/>
        <w:tabs>
          <w:tab w:val="left" w:pos="1209"/>
        </w:tabs>
        <w:spacing w:after="0"/>
        <w:ind w:firstLine="560"/>
        <w:jc w:val="both"/>
      </w:pPr>
      <w:r>
        <w:t>по требованию не менее чем одной четверти общего числа членов ТСН;</w:t>
      </w:r>
    </w:p>
    <w:p w:rsidR="00747688" w:rsidRDefault="00E479F7">
      <w:pPr>
        <w:pStyle w:val="20"/>
        <w:numPr>
          <w:ilvl w:val="2"/>
          <w:numId w:val="3"/>
        </w:numPr>
        <w:shd w:val="clear" w:color="auto" w:fill="auto"/>
        <w:tabs>
          <w:tab w:val="left" w:pos="1190"/>
        </w:tabs>
        <w:spacing w:after="0"/>
        <w:ind w:firstLine="560"/>
        <w:jc w:val="both"/>
      </w:pPr>
      <w:r>
        <w:t>на основании личного заявления члена ревизионной комиссии об отказе исполнения своих обязанностей;</w:t>
      </w:r>
    </w:p>
    <w:p w:rsidR="00747688" w:rsidRDefault="00E479F7">
      <w:pPr>
        <w:pStyle w:val="20"/>
        <w:numPr>
          <w:ilvl w:val="2"/>
          <w:numId w:val="3"/>
        </w:numPr>
        <w:shd w:val="clear" w:color="auto" w:fill="auto"/>
        <w:tabs>
          <w:tab w:val="left" w:pos="1190"/>
        </w:tabs>
        <w:spacing w:after="0"/>
        <w:ind w:firstLine="560"/>
        <w:jc w:val="both"/>
      </w:pPr>
      <w:r>
        <w:t xml:space="preserve">в случае неучастия в работе ревизионной комиссии отдельных ее членов в </w:t>
      </w:r>
      <w:r>
        <w:t>течение шести месяцев, ненадлежащего исполнения обязанностей отдельными членами ревизионной комиссии, повлекшего составление неверных заключений ревизионной комиссии, совершения иных действий (бездействия) отдельных членов ревизионной комиссии, повлекших н</w:t>
      </w:r>
      <w:r>
        <w:t>еблагоприятные для ТСН последствия.</w:t>
      </w:r>
    </w:p>
    <w:p w:rsidR="00747688" w:rsidRDefault="00E479F7">
      <w:pPr>
        <w:pStyle w:val="20"/>
        <w:numPr>
          <w:ilvl w:val="1"/>
          <w:numId w:val="3"/>
        </w:numPr>
        <w:shd w:val="clear" w:color="auto" w:fill="auto"/>
        <w:tabs>
          <w:tab w:val="left" w:pos="1114"/>
        </w:tabs>
        <w:spacing w:after="0"/>
        <w:ind w:firstLine="560"/>
        <w:jc w:val="both"/>
      </w:pPr>
      <w:r>
        <w:t>Досрочное прекращение полномочий членов ревизионной комиссии происходит на основании решения общего собрания членов ТСН в момент переизбрания ревизионной комиссии (отдельных его членов).</w:t>
      </w:r>
    </w:p>
    <w:p w:rsidR="00747688" w:rsidRDefault="00E479F7">
      <w:pPr>
        <w:pStyle w:val="20"/>
        <w:shd w:val="clear" w:color="auto" w:fill="auto"/>
        <w:spacing w:after="0"/>
        <w:ind w:firstLine="560"/>
        <w:jc w:val="both"/>
      </w:pPr>
      <w:r>
        <w:t>Полномочия новых досрочно избранн</w:t>
      </w:r>
      <w:r>
        <w:t>ых членов ревизионной комиссии заканчиваются в момент истечения срока полномочий всей ревизионной комиссии.</w:t>
      </w:r>
    </w:p>
    <w:p w:rsidR="00747688" w:rsidRDefault="00E479F7">
      <w:pPr>
        <w:pStyle w:val="20"/>
        <w:shd w:val="clear" w:color="auto" w:fill="auto"/>
        <w:spacing w:after="0"/>
        <w:ind w:firstLine="560"/>
        <w:jc w:val="both"/>
      </w:pPr>
      <w:r>
        <w:t>Досрочное переизбрание всей ревизионной комиссии проводится на срок, определяемый решением общего собрания членов ТСН. но не более 3 (трех) лет.</w:t>
      </w:r>
    </w:p>
    <w:p w:rsidR="00747688" w:rsidRDefault="00E479F7">
      <w:pPr>
        <w:pStyle w:val="20"/>
        <w:shd w:val="clear" w:color="auto" w:fill="auto"/>
        <w:spacing w:after="0"/>
        <w:ind w:firstLine="560"/>
        <w:jc w:val="both"/>
      </w:pPr>
      <w:r>
        <w:t>2.1</w:t>
      </w:r>
      <w:r>
        <w:t xml:space="preserve"> 1. В случае если прекращены полномочия у одного из членов ревизионной комиссии ввиду выхода его из состава членов ТСН либо в случае неучастия одного из членов ревизионной комиссии в работе ревизионной комиссии, ревизионная комиссии осуществляет свою деяте</w:t>
      </w:r>
      <w:r>
        <w:t>льность в составе двух человек до момента досрочного переизбрания члена ревизионной комиссии на общем собрании членов ТСН.</w:t>
      </w:r>
    </w:p>
    <w:p w:rsidR="00747688" w:rsidRDefault="00E479F7">
      <w:pPr>
        <w:pStyle w:val="20"/>
        <w:shd w:val="clear" w:color="auto" w:fill="auto"/>
        <w:spacing w:after="240"/>
        <w:ind w:firstLine="560"/>
        <w:jc w:val="both"/>
      </w:pPr>
      <w:r>
        <w:t>2.12. В случае если прекращены полномочия у двух членов ревизионной комиссии или двое членов ревизионной комиссии не участвуют в рабо</w:t>
      </w:r>
      <w:r>
        <w:t>те ревизионной комиссии, на основании решения Председателя правления Товарищества ревизии финансово-хозяйственной деятельности ТСН осуществляет независимый аудит до момента доизбрания членов ревизионной комиссии на общем собрании членов ТСН.</w:t>
      </w:r>
    </w:p>
    <w:p w:rsidR="00747688" w:rsidRDefault="00E479F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14"/>
        </w:tabs>
        <w:spacing w:before="0" w:after="244" w:line="269" w:lineRule="exact"/>
        <w:ind w:left="3720" w:right="2440" w:hanging="1300"/>
        <w:jc w:val="left"/>
      </w:pPr>
      <w:bookmarkStart w:id="5" w:name="bookmark4"/>
      <w:r>
        <w:t>Обязанности, п</w:t>
      </w:r>
      <w:r>
        <w:t>олномочия и ответственность ревизионной комиссии</w:t>
      </w:r>
      <w:bookmarkEnd w:id="5"/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27"/>
        </w:tabs>
        <w:spacing w:after="0" w:line="264" w:lineRule="exact"/>
        <w:ind w:firstLine="560"/>
        <w:jc w:val="both"/>
      </w:pPr>
      <w:r>
        <w:rPr>
          <w:rStyle w:val="21"/>
        </w:rPr>
        <w:t>Обязанности ревизионной комиссии:</w:t>
      </w:r>
    </w:p>
    <w:p w:rsidR="00747688" w:rsidRDefault="00E479F7">
      <w:pPr>
        <w:pStyle w:val="20"/>
        <w:numPr>
          <w:ilvl w:val="2"/>
          <w:numId w:val="1"/>
        </w:numPr>
        <w:shd w:val="clear" w:color="auto" w:fill="auto"/>
        <w:tabs>
          <w:tab w:val="left" w:pos="1204"/>
        </w:tabs>
        <w:spacing w:after="0" w:line="264" w:lineRule="exact"/>
        <w:ind w:firstLine="560"/>
        <w:jc w:val="both"/>
      </w:pPr>
      <w:r>
        <w:t>осуществлять ревизии финансово-хозяйственной деятельности ТСН;</w:t>
      </w:r>
    </w:p>
    <w:p w:rsidR="00747688" w:rsidRDefault="00E479F7">
      <w:pPr>
        <w:pStyle w:val="20"/>
        <w:numPr>
          <w:ilvl w:val="2"/>
          <w:numId w:val="1"/>
        </w:numPr>
        <w:shd w:val="clear" w:color="auto" w:fill="auto"/>
        <w:tabs>
          <w:tab w:val="left" w:pos="1190"/>
        </w:tabs>
        <w:spacing w:after="0" w:line="264" w:lineRule="exact"/>
        <w:ind w:firstLine="560"/>
        <w:jc w:val="both"/>
      </w:pPr>
      <w:r>
        <w:t>проверять выполнение правлением ТСН и его Председателем решений общих собраний членов ТСН. выполнение органами</w:t>
      </w:r>
      <w:r>
        <w:t xml:space="preserve"> ТСН требований Устава и нормативных правовых актов, регулирующих деятельность ТСН. состояние имущества ТСН;</w:t>
      </w:r>
    </w:p>
    <w:p w:rsidR="00747688" w:rsidRDefault="00E479F7">
      <w:pPr>
        <w:pStyle w:val="20"/>
        <w:numPr>
          <w:ilvl w:val="2"/>
          <w:numId w:val="1"/>
        </w:numPr>
        <w:shd w:val="clear" w:color="auto" w:fill="auto"/>
        <w:tabs>
          <w:tab w:val="left" w:pos="1222"/>
        </w:tabs>
        <w:spacing w:after="0"/>
        <w:ind w:firstLine="580"/>
        <w:jc w:val="both"/>
      </w:pPr>
      <w:r>
        <w:t>представлять общему собранию членов ТСН заключение о смете доходов и расходов, заключение по отчету о финансовой деятельности, размерах обязательны</w:t>
      </w:r>
      <w:r>
        <w:t>х платежей и взносов;</w:t>
      </w:r>
    </w:p>
    <w:p w:rsidR="00747688" w:rsidRDefault="00E479F7">
      <w:pPr>
        <w:pStyle w:val="20"/>
        <w:numPr>
          <w:ilvl w:val="2"/>
          <w:numId w:val="1"/>
        </w:numPr>
        <w:shd w:val="clear" w:color="auto" w:fill="auto"/>
        <w:tabs>
          <w:tab w:val="left" w:pos="1222"/>
        </w:tabs>
        <w:spacing w:after="0"/>
        <w:ind w:firstLine="580"/>
        <w:jc w:val="both"/>
      </w:pPr>
      <w:r>
        <w:t>отчитываться перед общим собранием членов ТСН о своей деятельности, количестве проведенных ревизий и их результатах;</w:t>
      </w:r>
    </w:p>
    <w:p w:rsidR="00747688" w:rsidRDefault="00E479F7">
      <w:pPr>
        <w:pStyle w:val="20"/>
        <w:numPr>
          <w:ilvl w:val="2"/>
          <w:numId w:val="1"/>
        </w:numPr>
        <w:shd w:val="clear" w:color="auto" w:fill="auto"/>
        <w:tabs>
          <w:tab w:val="left" w:pos="1245"/>
        </w:tabs>
        <w:spacing w:after="0"/>
        <w:ind w:firstLine="580"/>
        <w:jc w:val="both"/>
      </w:pPr>
      <w:r>
        <w:lastRenderedPageBreak/>
        <w:t>не реже одного раза в квартал осуществлять прием членов ТСН;</w:t>
      </w:r>
    </w:p>
    <w:p w:rsidR="00747688" w:rsidRDefault="00E479F7">
      <w:pPr>
        <w:pStyle w:val="20"/>
        <w:numPr>
          <w:ilvl w:val="2"/>
          <w:numId w:val="1"/>
        </w:numPr>
        <w:shd w:val="clear" w:color="auto" w:fill="auto"/>
        <w:tabs>
          <w:tab w:val="left" w:pos="1245"/>
        </w:tabs>
        <w:spacing w:after="0"/>
        <w:ind w:firstLine="580"/>
        <w:jc w:val="both"/>
      </w:pPr>
      <w:r>
        <w:t>согласовывать с правлением ТСН план работы на отчетный п</w:t>
      </w:r>
      <w:r>
        <w:t>ериод;</w:t>
      </w:r>
    </w:p>
    <w:p w:rsidR="00747688" w:rsidRDefault="00E479F7">
      <w:pPr>
        <w:pStyle w:val="20"/>
        <w:numPr>
          <w:ilvl w:val="2"/>
          <w:numId w:val="1"/>
        </w:numPr>
        <w:shd w:val="clear" w:color="auto" w:fill="auto"/>
        <w:tabs>
          <w:tab w:val="left" w:pos="1222"/>
        </w:tabs>
        <w:spacing w:after="0"/>
        <w:ind w:firstLine="580"/>
        <w:jc w:val="both"/>
      </w:pPr>
      <w:r>
        <w:t>информировать правление ТСН в письменной форме о результатах плановых и внеплановых ревизий (проверок) в десятидневный срок после их окончания;</w:t>
      </w:r>
    </w:p>
    <w:p w:rsidR="00747688" w:rsidRDefault="00E479F7">
      <w:pPr>
        <w:pStyle w:val="20"/>
        <w:numPr>
          <w:ilvl w:val="2"/>
          <w:numId w:val="1"/>
        </w:numPr>
        <w:shd w:val="clear" w:color="auto" w:fill="auto"/>
        <w:tabs>
          <w:tab w:val="left" w:pos="1222"/>
        </w:tabs>
        <w:spacing w:after="0"/>
        <w:ind w:firstLine="580"/>
        <w:jc w:val="both"/>
      </w:pPr>
      <w:r>
        <w:t xml:space="preserve">лично участвовать в заседаниях ревизионной комиссии, в проведении проверок (ревизии) финансовой и </w:t>
      </w:r>
      <w:r>
        <w:t>хозяйственной деятельности ТСН. в том числе деятельности правления ТСН и его Председателя;</w:t>
      </w:r>
    </w:p>
    <w:p w:rsidR="00747688" w:rsidRDefault="00E479F7">
      <w:pPr>
        <w:pStyle w:val="20"/>
        <w:numPr>
          <w:ilvl w:val="2"/>
          <w:numId w:val="1"/>
        </w:numPr>
        <w:shd w:val="clear" w:color="auto" w:fill="auto"/>
        <w:tabs>
          <w:tab w:val="left" w:pos="1222"/>
        </w:tabs>
        <w:spacing w:after="0"/>
        <w:ind w:firstLine="580"/>
        <w:jc w:val="both"/>
      </w:pPr>
      <w:r>
        <w:t>нести ответственность за достоверность и объективность составляемых по результатам проверки (ревизии) заключений;</w:t>
      </w:r>
    </w:p>
    <w:p w:rsidR="00747688" w:rsidRDefault="00E479F7">
      <w:pPr>
        <w:pStyle w:val="20"/>
        <w:numPr>
          <w:ilvl w:val="2"/>
          <w:numId w:val="1"/>
        </w:numPr>
        <w:shd w:val="clear" w:color="auto" w:fill="auto"/>
        <w:tabs>
          <w:tab w:val="left" w:pos="1464"/>
        </w:tabs>
        <w:spacing w:after="0"/>
        <w:ind w:firstLine="580"/>
        <w:jc w:val="both"/>
      </w:pPr>
      <w:r>
        <w:t>нести ответственность за ненадлежащее выполнение об</w:t>
      </w:r>
      <w:r>
        <w:t>язанностей, предусмотренных законодательством Российской Федерации, Уставом ТСН и настоящим Положением;</w:t>
      </w:r>
    </w:p>
    <w:p w:rsidR="00747688" w:rsidRDefault="00E479F7">
      <w:pPr>
        <w:pStyle w:val="20"/>
        <w:numPr>
          <w:ilvl w:val="2"/>
          <w:numId w:val="1"/>
        </w:numPr>
        <w:shd w:val="clear" w:color="auto" w:fill="auto"/>
        <w:tabs>
          <w:tab w:val="left" w:pos="1378"/>
        </w:tabs>
        <w:spacing w:after="173"/>
        <w:ind w:firstLine="580"/>
        <w:jc w:val="both"/>
      </w:pPr>
      <w:r>
        <w:t>осуществлять другие полномочия в соответствии с настоящим Положением и решениями общего собрания членов ТСН.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21"/>
        </w:tabs>
        <w:spacing w:after="192" w:line="278" w:lineRule="exact"/>
        <w:ind w:firstLine="580"/>
        <w:jc w:val="both"/>
      </w:pPr>
      <w:r>
        <w:rPr>
          <w:rStyle w:val="21"/>
        </w:rPr>
        <w:t xml:space="preserve">При осуществлении ревизии финансовой </w:t>
      </w:r>
      <w:r>
        <w:rPr>
          <w:rStyle w:val="21"/>
        </w:rPr>
        <w:t>деятельности ТСН ревизионная комиссия осуществляет следующие функции:</w:t>
      </w:r>
    </w:p>
    <w:p w:rsidR="00747688" w:rsidRDefault="00E479F7">
      <w:pPr>
        <w:pStyle w:val="20"/>
        <w:shd w:val="clear" w:color="auto" w:fill="auto"/>
        <w:spacing w:after="0" w:line="264" w:lineRule="exact"/>
        <w:ind w:firstLine="580"/>
        <w:jc w:val="both"/>
      </w:pPr>
      <w:r>
        <w:t>3.2.1 .проверку финансовой документации ТСН, заключение комиссии по инвентаризации имущества, сравнение указанных документов с данными первичного бухгалтерского учета, ознакомление с док</w:t>
      </w:r>
      <w:r>
        <w:t>ументацией ТСН, включая документы первичного бухгалтерского учета, учредительные документы, финансово-хозяйственные документы, приказы Председателя правления ТСН;</w:t>
      </w:r>
    </w:p>
    <w:p w:rsidR="00747688" w:rsidRDefault="00E479F7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after="0" w:line="264" w:lineRule="exact"/>
        <w:ind w:firstLine="580"/>
        <w:jc w:val="both"/>
      </w:pPr>
      <w:r>
        <w:t>проверку заключенных договоров от имени ТСН, совершаемых сделок, расчетов с контрагентами;</w:t>
      </w:r>
    </w:p>
    <w:p w:rsidR="00747688" w:rsidRDefault="00E479F7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after="0" w:line="264" w:lineRule="exact"/>
        <w:ind w:firstLine="580"/>
        <w:jc w:val="both"/>
      </w:pPr>
      <w:r>
        <w:t>пр</w:t>
      </w:r>
      <w:r>
        <w:t>оверку правильности составления баланса ТСН, годового отчета (форма № 1), отчета о прибыли и убытках (форма № 2), отчет об использовании целевых средств (форма № 6);</w:t>
      </w:r>
    </w:p>
    <w:p w:rsidR="00747688" w:rsidRDefault="00E479F7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after="0" w:line="264" w:lineRule="exact"/>
        <w:ind w:firstLine="580"/>
        <w:jc w:val="both"/>
      </w:pPr>
      <w:r>
        <w:t xml:space="preserve">сравнение данных смет доходов и расходов, отчетов об их исполнении с фактическими данными </w:t>
      </w:r>
      <w:r>
        <w:t>первичного бухгалтерского учета;</w:t>
      </w:r>
    </w:p>
    <w:p w:rsidR="00747688" w:rsidRDefault="00E479F7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after="0" w:line="264" w:lineRule="exact"/>
        <w:ind w:firstLine="580"/>
        <w:jc w:val="both"/>
      </w:pPr>
      <w:r>
        <w:t>проверку фактического наличия денежных средств и имущества ТСН;</w:t>
      </w:r>
    </w:p>
    <w:p w:rsidR="00747688" w:rsidRDefault="00E479F7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after="0" w:line="264" w:lineRule="exact"/>
        <w:ind w:firstLine="580"/>
        <w:jc w:val="both"/>
      </w:pPr>
      <w:r>
        <w:t>проверку целевого использования денежных средств и имущества ТСН;</w:t>
      </w:r>
    </w:p>
    <w:p w:rsidR="00747688" w:rsidRDefault="00E479F7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after="0" w:line="264" w:lineRule="exact"/>
        <w:ind w:firstLine="580"/>
        <w:jc w:val="both"/>
      </w:pPr>
      <w:r>
        <w:t>проверку обоснованности операций с денежными средствами, расчетных и кредитных операций;</w:t>
      </w:r>
    </w:p>
    <w:p w:rsidR="00747688" w:rsidRDefault="00E479F7">
      <w:pPr>
        <w:pStyle w:val="20"/>
        <w:numPr>
          <w:ilvl w:val="0"/>
          <w:numId w:val="4"/>
        </w:numPr>
        <w:shd w:val="clear" w:color="auto" w:fill="auto"/>
        <w:tabs>
          <w:tab w:val="left" w:pos="1245"/>
        </w:tabs>
        <w:spacing w:after="0" w:line="264" w:lineRule="exact"/>
        <w:ind w:firstLine="580"/>
        <w:jc w:val="both"/>
      </w:pPr>
      <w:r>
        <w:t>проверку полноты и своевременности уплаты ТСН налогов;</w:t>
      </w:r>
    </w:p>
    <w:p w:rsidR="00747688" w:rsidRDefault="00E479F7">
      <w:pPr>
        <w:pStyle w:val="20"/>
        <w:numPr>
          <w:ilvl w:val="0"/>
          <w:numId w:val="4"/>
        </w:numPr>
        <w:shd w:val="clear" w:color="auto" w:fill="auto"/>
        <w:tabs>
          <w:tab w:val="left" w:pos="1378"/>
        </w:tabs>
        <w:spacing w:after="0" w:line="264" w:lineRule="exact"/>
        <w:ind w:firstLine="580"/>
        <w:jc w:val="both"/>
      </w:pPr>
      <w:r>
        <w:t>проверку обоснованности произведенных затрат, связанных с текущей деятельностью, затрат капитального характера;</w:t>
      </w:r>
    </w:p>
    <w:p w:rsidR="00747688" w:rsidRDefault="00E479F7">
      <w:pPr>
        <w:pStyle w:val="20"/>
        <w:numPr>
          <w:ilvl w:val="0"/>
          <w:numId w:val="4"/>
        </w:numPr>
        <w:shd w:val="clear" w:color="auto" w:fill="auto"/>
        <w:tabs>
          <w:tab w:val="left" w:pos="1378"/>
        </w:tabs>
        <w:spacing w:after="0" w:line="264" w:lineRule="exact"/>
        <w:ind w:firstLine="580"/>
        <w:jc w:val="both"/>
      </w:pPr>
      <w:r>
        <w:t>проверку расчета оплаты труда и прочие расчеты с физическими лицами;</w:t>
      </w:r>
    </w:p>
    <w:p w:rsidR="00747688" w:rsidRDefault="00E479F7">
      <w:pPr>
        <w:pStyle w:val="20"/>
        <w:numPr>
          <w:ilvl w:val="0"/>
          <w:numId w:val="4"/>
        </w:numPr>
        <w:shd w:val="clear" w:color="auto" w:fill="auto"/>
        <w:tabs>
          <w:tab w:val="left" w:pos="1337"/>
        </w:tabs>
        <w:spacing w:after="0" w:line="264" w:lineRule="exact"/>
        <w:ind w:firstLine="580"/>
        <w:jc w:val="both"/>
      </w:pPr>
      <w:r>
        <w:t>проверку использован</w:t>
      </w:r>
      <w:r>
        <w:t>ия дополнительных расходов от хозяйственной деятельности ТСН, специальных средств, резервного фонда;</w:t>
      </w:r>
    </w:p>
    <w:p w:rsidR="00747688" w:rsidRDefault="00E479F7">
      <w:pPr>
        <w:pStyle w:val="20"/>
        <w:numPr>
          <w:ilvl w:val="0"/>
          <w:numId w:val="4"/>
        </w:numPr>
        <w:shd w:val="clear" w:color="auto" w:fill="auto"/>
        <w:tabs>
          <w:tab w:val="left" w:pos="1378"/>
        </w:tabs>
        <w:spacing w:after="0" w:line="264" w:lineRule="exact"/>
        <w:ind w:firstLine="580"/>
        <w:jc w:val="both"/>
      </w:pPr>
      <w:r>
        <w:t>иные виды работ, отнесенные настоящим Положением и Уставом ТСН к компетенции ревизионной комиссии;</w:t>
      </w:r>
    </w:p>
    <w:p w:rsidR="00747688" w:rsidRDefault="00E479F7">
      <w:pPr>
        <w:pStyle w:val="20"/>
        <w:numPr>
          <w:ilvl w:val="0"/>
          <w:numId w:val="4"/>
        </w:numPr>
        <w:shd w:val="clear" w:color="auto" w:fill="auto"/>
        <w:tabs>
          <w:tab w:val="left" w:pos="1378"/>
        </w:tabs>
        <w:spacing w:after="0" w:line="264" w:lineRule="exact"/>
        <w:ind w:firstLine="580"/>
        <w:jc w:val="both"/>
      </w:pPr>
      <w:r>
        <w:t>при необходимости разрабатывает предложения и рекомендац</w:t>
      </w:r>
      <w:r>
        <w:t>ии по улучшению финансовой деятельности ТСН.</w:t>
      </w:r>
    </w:p>
    <w:p w:rsidR="00747688" w:rsidRDefault="00E479F7">
      <w:pPr>
        <w:pStyle w:val="20"/>
        <w:numPr>
          <w:ilvl w:val="0"/>
          <w:numId w:val="5"/>
        </w:numPr>
        <w:shd w:val="clear" w:color="auto" w:fill="auto"/>
        <w:tabs>
          <w:tab w:val="left" w:pos="1007"/>
        </w:tabs>
        <w:spacing w:after="0"/>
        <w:ind w:firstLine="560"/>
        <w:jc w:val="both"/>
      </w:pPr>
      <w:r>
        <w:rPr>
          <w:rStyle w:val="21"/>
        </w:rPr>
        <w:t>Ревизионная комиссия в целях надлежащего выполнения своих обязанностей имеет право:</w:t>
      </w:r>
    </w:p>
    <w:p w:rsidR="00747688" w:rsidRDefault="00E479F7">
      <w:pPr>
        <w:pStyle w:val="20"/>
        <w:numPr>
          <w:ilvl w:val="0"/>
          <w:numId w:val="6"/>
        </w:numPr>
        <w:shd w:val="clear" w:color="auto" w:fill="auto"/>
        <w:tabs>
          <w:tab w:val="left" w:pos="1184"/>
        </w:tabs>
        <w:spacing w:after="0"/>
        <w:ind w:firstLine="560"/>
        <w:jc w:val="both"/>
      </w:pPr>
      <w:r>
        <w:t>в течение пяти рабочих дней от даты письменного запроса получать от органов управления ТСН все запрашиваемые комиссией документ</w:t>
      </w:r>
      <w:r>
        <w:t>ы, необходимые для ее работы материалы, изучение которых соответствует функциям и полномочиям ревизионной комиссии. Проверка запрашиваемых документов проводится в помещении ТСН;</w:t>
      </w:r>
    </w:p>
    <w:p w:rsidR="00747688" w:rsidRDefault="00E479F7">
      <w:pPr>
        <w:pStyle w:val="20"/>
        <w:numPr>
          <w:ilvl w:val="0"/>
          <w:numId w:val="6"/>
        </w:numPr>
        <w:shd w:val="clear" w:color="auto" w:fill="auto"/>
        <w:tabs>
          <w:tab w:val="left" w:pos="1184"/>
        </w:tabs>
        <w:spacing w:after="0"/>
        <w:ind w:firstLine="560"/>
        <w:jc w:val="both"/>
      </w:pPr>
      <w:r>
        <w:t>требовать письменного и (или) личного объяснения от любых сотрудников ТСН, чле</w:t>
      </w:r>
      <w:r>
        <w:t>нов ТСН, включая членов правления ТСН и его Председателя, по вопросам, возникающим в ходе проведения проверок и находящимся в компетенции ревизионной комиссии;</w:t>
      </w:r>
    </w:p>
    <w:p w:rsidR="00747688" w:rsidRDefault="00E479F7">
      <w:pPr>
        <w:pStyle w:val="20"/>
        <w:numPr>
          <w:ilvl w:val="0"/>
          <w:numId w:val="7"/>
        </w:numPr>
        <w:shd w:val="clear" w:color="auto" w:fill="auto"/>
        <w:tabs>
          <w:tab w:val="left" w:pos="1184"/>
        </w:tabs>
        <w:spacing w:after="0"/>
        <w:ind w:firstLine="560"/>
        <w:jc w:val="both"/>
      </w:pPr>
      <w:r>
        <w:t xml:space="preserve">требовать созыва, в пределах своих полномочий, заседаний правления и внеочередного общего </w:t>
      </w:r>
      <w:r>
        <w:t xml:space="preserve">собрания членов ТСН в случае, если по результатам ревизии выявлены злоупотребления </w:t>
      </w:r>
      <w:r>
        <w:lastRenderedPageBreak/>
        <w:t>бухгалтера, Председателя правления, а также в случае создания угрозы интересам ТСН и его членам;</w:t>
      </w:r>
    </w:p>
    <w:p w:rsidR="00747688" w:rsidRDefault="00E479F7">
      <w:pPr>
        <w:pStyle w:val="20"/>
        <w:numPr>
          <w:ilvl w:val="0"/>
          <w:numId w:val="7"/>
        </w:numPr>
        <w:shd w:val="clear" w:color="auto" w:fill="auto"/>
        <w:tabs>
          <w:tab w:val="left" w:pos="1184"/>
        </w:tabs>
        <w:spacing w:after="0"/>
        <w:ind w:firstLine="560"/>
        <w:jc w:val="both"/>
      </w:pPr>
      <w:r>
        <w:t>вносить предложения в повестку дня общего собрания членов ТСН. в том числе п</w:t>
      </w:r>
      <w:r>
        <w:t>о досрочному прекращению полномочий ее отдельных членов по основаниям, предусмотренным п. 2.9 настоящего Положения, а также предложения по внесению изменений и дополнений в настоящее Положение;</w:t>
      </w:r>
    </w:p>
    <w:p w:rsidR="00747688" w:rsidRDefault="00E479F7">
      <w:pPr>
        <w:pStyle w:val="20"/>
        <w:numPr>
          <w:ilvl w:val="0"/>
          <w:numId w:val="7"/>
        </w:numPr>
        <w:shd w:val="clear" w:color="auto" w:fill="auto"/>
        <w:tabs>
          <w:tab w:val="left" w:pos="1204"/>
        </w:tabs>
        <w:spacing w:after="0"/>
        <w:ind w:firstLine="560"/>
        <w:jc w:val="both"/>
      </w:pPr>
      <w:r>
        <w:t>выполнять на общем собрании членов ТСН функции счетной комисси</w:t>
      </w:r>
      <w:r>
        <w:t>и.</w:t>
      </w:r>
    </w:p>
    <w:p w:rsidR="00747688" w:rsidRDefault="00E479F7">
      <w:pPr>
        <w:pStyle w:val="20"/>
        <w:numPr>
          <w:ilvl w:val="0"/>
          <w:numId w:val="5"/>
        </w:numPr>
        <w:shd w:val="clear" w:color="auto" w:fill="auto"/>
        <w:tabs>
          <w:tab w:val="left" w:pos="1007"/>
        </w:tabs>
        <w:spacing w:after="240"/>
        <w:ind w:firstLine="560"/>
        <w:jc w:val="both"/>
      </w:pPr>
      <w:r>
        <w:t xml:space="preserve">Для созыва внеочередного общего собрания членов ТСН ревизионная комиссия направляет в правление ТСН письменное мотивированное требование о созыве такого собрания. К своему требованию, подписанному членами принявшими данное решение, ревизионная комиссия </w:t>
      </w:r>
      <w:r>
        <w:t>прилагает акт ревизии, содержащий сведения об угрозе интересам ТСН и его членов либо о выявлении злоупотреблений со стороны бухгалтера. Председателя правления.</w:t>
      </w:r>
    </w:p>
    <w:p w:rsidR="00747688" w:rsidRDefault="00E479F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09"/>
        </w:tabs>
        <w:spacing w:before="0" w:after="244" w:line="269" w:lineRule="exact"/>
        <w:ind w:left="3920" w:right="2440"/>
        <w:jc w:val="left"/>
      </w:pPr>
      <w:bookmarkStart w:id="6" w:name="bookmark5"/>
      <w:r>
        <w:t>Порядок проведения ревизионной комиссией проверок(ревизий)</w:t>
      </w:r>
      <w:bookmarkEnd w:id="6"/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07"/>
        </w:tabs>
        <w:spacing w:after="0" w:line="264" w:lineRule="exact"/>
        <w:ind w:firstLine="560"/>
        <w:jc w:val="both"/>
      </w:pPr>
      <w:r>
        <w:t>Плановая проверка (ревизия) финансово</w:t>
      </w:r>
      <w:r>
        <w:t xml:space="preserve">-хозяйственной деятельности ТСН, а также деятельности правления ТСН и его Председателя осуществляется не реже одного раза в год. Начало проведения плановой проверки (ревизия) не ранее 15 января и </w:t>
      </w:r>
      <w:r>
        <w:rPr>
          <w:rStyle w:val="22"/>
        </w:rPr>
        <w:t>не позднее чем 01 апреля очередного финансового года (включи</w:t>
      </w:r>
      <w:r>
        <w:rPr>
          <w:rStyle w:val="22"/>
        </w:rPr>
        <w:t>тельно).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07"/>
        </w:tabs>
        <w:spacing w:after="0" w:line="264" w:lineRule="exact"/>
        <w:ind w:firstLine="560"/>
        <w:jc w:val="both"/>
      </w:pPr>
      <w:r>
        <w:t>Внеплановая проверка (ревизия) финансово-хозяйственной деятельности ТСН, в том числе деятельности правления ТСН и его Председателя, осуществляется не чаще одного раза в течение одного финансового года:</w:t>
      </w:r>
    </w:p>
    <w:p w:rsidR="00747688" w:rsidRDefault="00E479F7">
      <w:pPr>
        <w:pStyle w:val="20"/>
        <w:numPr>
          <w:ilvl w:val="2"/>
          <w:numId w:val="1"/>
        </w:numPr>
        <w:shd w:val="clear" w:color="auto" w:fill="auto"/>
        <w:tabs>
          <w:tab w:val="left" w:pos="1209"/>
        </w:tabs>
        <w:spacing w:after="0" w:line="264" w:lineRule="exact"/>
        <w:ind w:firstLine="560"/>
        <w:jc w:val="both"/>
      </w:pPr>
      <w:r>
        <w:t>по инициативе самой ревизионной комиссии (люб</w:t>
      </w:r>
      <w:r>
        <w:t>ого из ее членов);</w:t>
      </w:r>
    </w:p>
    <w:p w:rsidR="00747688" w:rsidRDefault="00E479F7">
      <w:pPr>
        <w:pStyle w:val="20"/>
        <w:numPr>
          <w:ilvl w:val="2"/>
          <w:numId w:val="1"/>
        </w:numPr>
        <w:shd w:val="clear" w:color="auto" w:fill="auto"/>
        <w:tabs>
          <w:tab w:val="left" w:pos="1209"/>
        </w:tabs>
        <w:spacing w:after="0" w:line="264" w:lineRule="exact"/>
        <w:ind w:firstLine="560"/>
        <w:jc w:val="both"/>
      </w:pPr>
      <w:r>
        <w:t>по решению общего собрания членов ТСН;</w:t>
      </w:r>
    </w:p>
    <w:p w:rsidR="00747688" w:rsidRDefault="00E479F7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spacing w:after="0" w:line="264" w:lineRule="exact"/>
        <w:ind w:firstLine="560"/>
        <w:jc w:val="both"/>
      </w:pPr>
      <w:r>
        <w:t>по требованию двадцати процентов от общего числа членов ТСН, направленного в письменном виде с указанием:</w:t>
      </w:r>
    </w:p>
    <w:p w:rsidR="00747688" w:rsidRDefault="00E479F7">
      <w:pPr>
        <w:pStyle w:val="20"/>
        <w:numPr>
          <w:ilvl w:val="3"/>
          <w:numId w:val="1"/>
        </w:numPr>
        <w:shd w:val="clear" w:color="auto" w:fill="auto"/>
        <w:tabs>
          <w:tab w:val="left" w:pos="1395"/>
        </w:tabs>
        <w:spacing w:after="0" w:line="264" w:lineRule="exact"/>
        <w:ind w:firstLine="560"/>
        <w:jc w:val="both"/>
      </w:pPr>
      <w:r>
        <w:t>фамилии и инициалов инициаторов проверки;</w:t>
      </w:r>
    </w:p>
    <w:p w:rsidR="00747688" w:rsidRDefault="00E479F7">
      <w:pPr>
        <w:pStyle w:val="20"/>
        <w:numPr>
          <w:ilvl w:val="3"/>
          <w:numId w:val="1"/>
        </w:numPr>
        <w:shd w:val="clear" w:color="auto" w:fill="auto"/>
        <w:tabs>
          <w:tab w:val="left" w:pos="1395"/>
        </w:tabs>
        <w:spacing w:after="0" w:line="264" w:lineRule="exact"/>
        <w:ind w:firstLine="560"/>
        <w:jc w:val="both"/>
      </w:pPr>
      <w:r>
        <w:t xml:space="preserve">номеров участков и иных оснований, удостоверяющих </w:t>
      </w:r>
      <w:r>
        <w:t>права инициаторов на требования проведения проверки;</w:t>
      </w:r>
    </w:p>
    <w:p w:rsidR="00747688" w:rsidRDefault="00E479F7">
      <w:pPr>
        <w:pStyle w:val="20"/>
        <w:numPr>
          <w:ilvl w:val="3"/>
          <w:numId w:val="1"/>
        </w:numPr>
        <w:shd w:val="clear" w:color="auto" w:fill="auto"/>
        <w:tabs>
          <w:tab w:val="left" w:pos="1395"/>
        </w:tabs>
        <w:spacing w:after="0" w:line="264" w:lineRule="exact"/>
        <w:ind w:firstLine="560"/>
        <w:jc w:val="both"/>
      </w:pPr>
      <w:r>
        <w:t>обоснования необходимости проведения внеочередной проверки (ревизии) деятельности ТСН.</w:t>
      </w:r>
    </w:p>
    <w:p w:rsidR="00747688" w:rsidRDefault="00E479F7">
      <w:pPr>
        <w:pStyle w:val="20"/>
        <w:shd w:val="clear" w:color="auto" w:fill="auto"/>
        <w:spacing w:after="0" w:line="264" w:lineRule="exact"/>
        <w:ind w:firstLine="560"/>
        <w:jc w:val="both"/>
      </w:pPr>
      <w:r>
        <w:t>Требование подписывается лично членами ТСН, являющимися инициаторами внеочередной проверки (ревизии) деятельности ТС</w:t>
      </w:r>
      <w:r>
        <w:t xml:space="preserve">Н. В случае если предъявленное требование не отвечает правилам, определенным настоящим Положением, ревизионной комиссией составляется письменный мотивированный отказ, который направляется инициаторам проведения внеочередной проверки (ревизии) деятельности </w:t>
      </w:r>
      <w:r>
        <w:t>ТСН в течение 10 календарных дней, начиная с даты получения требования.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after="0"/>
        <w:ind w:firstLine="560"/>
        <w:jc w:val="both"/>
      </w:pPr>
      <w:r>
        <w:t xml:space="preserve">Решение о проведении проверки (ревизии) направляется в правление ТСН в письменной форме с указанием плана проведения проверки </w:t>
      </w:r>
      <w:r>
        <w:rPr>
          <w:rStyle w:val="22"/>
        </w:rPr>
        <w:t>не позднее чем за 10 рабочих дней до начала проведения про</w:t>
      </w:r>
      <w:r>
        <w:rPr>
          <w:rStyle w:val="22"/>
        </w:rPr>
        <w:t>верки (ревизии).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994"/>
        </w:tabs>
        <w:spacing w:after="0"/>
        <w:ind w:firstLine="560"/>
        <w:jc w:val="both"/>
      </w:pPr>
      <w:r>
        <w:t>Срок проведения проверки (ревизия) не должен превышать одного месяца с даты предоставления ревизионной комиссии всех запрашиваемых документов.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36"/>
        </w:tabs>
        <w:spacing w:after="0"/>
        <w:ind w:firstLine="560"/>
        <w:jc w:val="both"/>
      </w:pPr>
      <w:r>
        <w:t>По итогам проверки (ревизии) деятельности ТСН составляются в письменной форме:</w:t>
      </w:r>
    </w:p>
    <w:p w:rsidR="00747688" w:rsidRDefault="00E479F7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after="0"/>
        <w:ind w:firstLine="560"/>
        <w:jc w:val="both"/>
      </w:pPr>
      <w:r>
        <w:t xml:space="preserve">заключение </w:t>
      </w:r>
      <w:r>
        <w:t>ревизионной комиссии о смете доходов расходов на соответствующий год;</w:t>
      </w:r>
    </w:p>
    <w:p w:rsidR="00747688" w:rsidRDefault="00E479F7">
      <w:pPr>
        <w:pStyle w:val="20"/>
        <w:numPr>
          <w:ilvl w:val="0"/>
          <w:numId w:val="8"/>
        </w:numPr>
        <w:shd w:val="clear" w:color="auto" w:fill="auto"/>
        <w:tabs>
          <w:tab w:val="left" w:pos="730"/>
        </w:tabs>
        <w:spacing w:after="0"/>
        <w:ind w:firstLine="560"/>
        <w:jc w:val="both"/>
      </w:pPr>
      <w:r>
        <w:t>заключение ревизионной комиссии о финансовой деятельности ТСН и размерах обязательных платежей и взносов;</w:t>
      </w:r>
    </w:p>
    <w:p w:rsidR="00747688" w:rsidRDefault="00E479F7">
      <w:pPr>
        <w:pStyle w:val="20"/>
        <w:numPr>
          <w:ilvl w:val="0"/>
          <w:numId w:val="8"/>
        </w:numPr>
        <w:shd w:val="clear" w:color="auto" w:fill="auto"/>
        <w:tabs>
          <w:tab w:val="left" w:pos="762"/>
        </w:tabs>
        <w:spacing w:after="0"/>
        <w:ind w:firstLine="560"/>
        <w:jc w:val="both"/>
      </w:pPr>
      <w:r>
        <w:t>отчет ревизионной комиссии.</w:t>
      </w:r>
    </w:p>
    <w:p w:rsidR="00747688" w:rsidRDefault="00E479F7">
      <w:pPr>
        <w:pStyle w:val="20"/>
        <w:shd w:val="clear" w:color="auto" w:fill="auto"/>
        <w:spacing w:after="0"/>
        <w:ind w:firstLine="560"/>
        <w:jc w:val="both"/>
      </w:pPr>
      <w:r>
        <w:t>Заключение и отчет ревизионной комиссии составляются</w:t>
      </w:r>
      <w:r>
        <w:t xml:space="preserve"> в двух экземплярах и подписываются всеми членами ревизионной комиссии, участвующими в проверке (ревизии). Один экземпляр заключения и отчета ревизионной комиссии остается в делах ревизионной комиссии, второй экземпляр в течение десяти дней с момента оконч</w:t>
      </w:r>
      <w:r>
        <w:t xml:space="preserve">ания ревизии направляется в правление ТСН. В случае проведения </w:t>
      </w:r>
      <w:r>
        <w:lastRenderedPageBreak/>
        <w:t xml:space="preserve">внеочередной проверки по требованию членов ТСН заверенная копия заключения ревизии направляется также этим гражданам в течение десяти дней с момента окончания ревизии (проверки). При наличии у </w:t>
      </w:r>
      <w:r>
        <w:t>кого-либо из членов ревизионной комиссии особого мнения по результатам проверки, оно излагается в письменной форме и прикладывается к заключению либо отчету ревизионной комиссии.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spacing w:after="0"/>
        <w:ind w:firstLine="560"/>
        <w:jc w:val="both"/>
      </w:pPr>
      <w:r>
        <w:t>Повторные проверки по одному и тому же периоду, предмету и (или) основанию не</w:t>
      </w:r>
      <w:r>
        <w:t xml:space="preserve"> допускаются.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994"/>
        </w:tabs>
        <w:spacing w:after="0"/>
        <w:ind w:firstLine="560"/>
        <w:jc w:val="both"/>
      </w:pPr>
      <w:r>
        <w:t>Вновь избранная ревизионная комиссия не вправе ставить под сомнение результаты предыдущих комиссий и проводить проверки деятельности ТСН за прошлые годы, если выводы и заключения комиссии утверждены общим собранием.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999"/>
        </w:tabs>
        <w:spacing w:after="0"/>
        <w:ind w:firstLine="560"/>
        <w:jc w:val="both"/>
      </w:pPr>
      <w:r>
        <w:t xml:space="preserve">Ревизионная комиссия </w:t>
      </w:r>
      <w:r>
        <w:t>отчитывается о результатах проверки (ревизии) перед общим собранием членов ТСН с предоставлением рекомендаций об устранении выявленных нарушений.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999"/>
        </w:tabs>
        <w:spacing w:after="279"/>
        <w:ind w:firstLine="560"/>
        <w:jc w:val="both"/>
      </w:pPr>
      <w:r>
        <w:t>В случае если ревизионная комиссия не предоставила решение о проведении проверки (ревизии) в соответствии с пу</w:t>
      </w:r>
      <w:r>
        <w:t>нктами 4.3. и 4.1. или предоставила позднее указанного срока. ТСН вправе не предоставлять никаких документов ревизионной комиссии, а для проведения проверки финансово-хозяйственной деятельности ТСН нанимает независимого аудитора, который готовит отчет фина</w:t>
      </w:r>
      <w:r>
        <w:t>нсово-хозяйственной деятельности ТСН. Для проведения аудиторской проверки ТСН обязано предоставить независимому аудитору все необходимые для проведения проверки документы и материалы. После проведения проверки независимый аудитор готовит отчет, который под</w:t>
      </w:r>
      <w:r>
        <w:t>лежит утверждению на общем собрании членов ТСН. Отчет должен быть изготовлен не позднее, чем за неделю до проведения общего собрания членов ТСН.</w:t>
      </w:r>
    </w:p>
    <w:p w:rsidR="00747688" w:rsidRDefault="00E479F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09"/>
        </w:tabs>
        <w:spacing w:before="0" w:after="213" w:line="220" w:lineRule="exact"/>
        <w:ind w:left="1920" w:firstLine="0"/>
        <w:jc w:val="both"/>
      </w:pPr>
      <w:bookmarkStart w:id="7" w:name="bookmark6"/>
      <w:r>
        <w:t>Порядок проведения заседаний ревизионной комиссии</w:t>
      </w:r>
      <w:bookmarkEnd w:id="7"/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999"/>
        </w:tabs>
        <w:spacing w:after="0" w:line="264" w:lineRule="exact"/>
        <w:ind w:firstLine="560"/>
        <w:jc w:val="both"/>
      </w:pPr>
      <w:r>
        <w:t>После избрания общим собранием членов ревизионной комиссии, о</w:t>
      </w:r>
      <w:r>
        <w:t>ни не позднее 10 дней собирают заседание, на котором изучают настоящее Положение и избирают председателя ревизионной комиссии. Председатель ревизионной комиссии может быть переизбран в любое время.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999"/>
        </w:tabs>
        <w:spacing w:after="0" w:line="264" w:lineRule="exact"/>
        <w:ind w:firstLine="560"/>
        <w:jc w:val="both"/>
      </w:pPr>
      <w:r>
        <w:t>Председатель ревизионной комиссии созывает и проводит засе</w:t>
      </w:r>
      <w:r>
        <w:t>дание, осуществляет общее руководство деятельностью комиссии, организует текущую работу ревизионной комиссии, представляет ее на общее собрание членов ТСН и заседаний правления, подписывает документы ревизионной комиссии, имеет решающий голос на заседаниях</w:t>
      </w:r>
      <w:r>
        <w:t xml:space="preserve"> ревизионной комиссии.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026"/>
        </w:tabs>
        <w:spacing w:after="0" w:line="264" w:lineRule="exact"/>
        <w:ind w:firstLine="560"/>
        <w:jc w:val="both"/>
      </w:pPr>
      <w:r>
        <w:t>Заседания ревизионной комиссии проводятся в очной форме.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985"/>
        </w:tabs>
        <w:spacing w:after="0" w:line="264" w:lineRule="exact"/>
        <w:ind w:firstLine="560"/>
        <w:jc w:val="both"/>
        <w:sectPr w:rsidR="00747688">
          <w:footerReference w:type="default" r:id="rId8"/>
          <w:pgSz w:w="11900" w:h="16840"/>
          <w:pgMar w:top="1434" w:right="537" w:bottom="1912" w:left="1469" w:header="0" w:footer="3" w:gutter="0"/>
          <w:cols w:space="720"/>
          <w:noEndnote/>
          <w:titlePg/>
          <w:docGrid w:linePitch="360"/>
        </w:sectPr>
      </w:pPr>
      <w:r>
        <w:t xml:space="preserve">Ревизионная комиссия решает все вопросы на своих </w:t>
      </w:r>
      <w:r>
        <w:t>заседаниях. Заседание правомочно при наличии не менее двух членов комиссии. Решения принимаются большинством голосов.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686"/>
        </w:tabs>
        <w:spacing w:after="0" w:line="259" w:lineRule="exact"/>
        <w:ind w:left="720" w:firstLine="520"/>
        <w:jc w:val="both"/>
      </w:pPr>
      <w:r>
        <w:lastRenderedPageBreak/>
        <w:t xml:space="preserve">По результатам заседания ревизионной комиссии оформляется протокол, который подписывается членами ревизионной комиссии. Копия протокола в </w:t>
      </w:r>
      <w:r>
        <w:t>течение 5 рабочих дней предоставляется в Правление ТСН.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690"/>
        </w:tabs>
        <w:spacing w:after="511" w:line="259" w:lineRule="exact"/>
        <w:ind w:left="720" w:firstLine="520"/>
        <w:jc w:val="both"/>
      </w:pPr>
      <w:r>
        <w:t>В случае если член ревизионной комиссии не согласен с принятым на заседании решением, он вправе подготовить в письменной форме особое мнение, которое является неотъемлемой частью протокола заседания р</w:t>
      </w:r>
      <w:r>
        <w:t>евизионной комиссии.</w:t>
      </w:r>
    </w:p>
    <w:p w:rsidR="00747688" w:rsidRDefault="00E479F7">
      <w:pPr>
        <w:pStyle w:val="20"/>
        <w:numPr>
          <w:ilvl w:val="0"/>
          <w:numId w:val="1"/>
        </w:numPr>
        <w:shd w:val="clear" w:color="auto" w:fill="auto"/>
        <w:tabs>
          <w:tab w:val="left" w:pos="3989"/>
        </w:tabs>
        <w:spacing w:after="221" w:line="220" w:lineRule="exact"/>
        <w:ind w:left="3700"/>
        <w:jc w:val="both"/>
      </w:pPr>
      <w:r>
        <w:t>Заключительные положения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690"/>
        </w:tabs>
        <w:spacing w:after="0" w:line="254" w:lineRule="exact"/>
        <w:ind w:left="720" w:firstLine="520"/>
        <w:jc w:val="both"/>
      </w:pPr>
      <w:r>
        <w:t>Положение о ревизионной комиссии утверждается общим собранием членов ТСН открытым голосованием большинством голосов от числа присутствующих на собрании и вступает в силу с момента его утверждения.</w:t>
      </w:r>
    </w:p>
    <w:p w:rsidR="00747688" w:rsidRDefault="00E479F7">
      <w:pPr>
        <w:pStyle w:val="20"/>
        <w:numPr>
          <w:ilvl w:val="1"/>
          <w:numId w:val="1"/>
        </w:numPr>
        <w:shd w:val="clear" w:color="auto" w:fill="auto"/>
        <w:tabs>
          <w:tab w:val="left" w:pos="1686"/>
        </w:tabs>
        <w:spacing w:after="0" w:line="254" w:lineRule="exact"/>
        <w:ind w:left="720" w:firstLine="520"/>
        <w:jc w:val="both"/>
        <w:sectPr w:rsidR="00747688">
          <w:footerReference w:type="default" r:id="rId9"/>
          <w:pgSz w:w="11900" w:h="16840"/>
          <w:pgMar w:top="1434" w:right="537" w:bottom="1912" w:left="1469" w:header="0" w:footer="3" w:gutter="0"/>
          <w:cols w:space="720"/>
          <w:noEndnote/>
          <w:docGrid w:linePitch="360"/>
        </w:sectPr>
      </w:pPr>
      <w:r>
        <w:t>Решение о внесении изменений или дополнений в Положение о ревизионной комиссии принимается общим собранием членов ТСН открытым голосованием большинством голосов от числа присутствующих на собрании.</w:t>
      </w: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line="240" w:lineRule="exact"/>
        <w:rPr>
          <w:sz w:val="19"/>
          <w:szCs w:val="19"/>
        </w:rPr>
      </w:pPr>
    </w:p>
    <w:p w:rsidR="00747688" w:rsidRDefault="00747688">
      <w:pPr>
        <w:spacing w:before="92" w:after="92" w:line="240" w:lineRule="exact"/>
        <w:rPr>
          <w:sz w:val="19"/>
          <w:szCs w:val="19"/>
        </w:rPr>
      </w:pPr>
    </w:p>
    <w:p w:rsidR="00747688" w:rsidRDefault="00747688">
      <w:pPr>
        <w:rPr>
          <w:sz w:val="2"/>
          <w:szCs w:val="2"/>
        </w:rPr>
        <w:sectPr w:rsidR="00747688">
          <w:type w:val="continuous"/>
          <w:pgSz w:w="11900" w:h="16840"/>
          <w:pgMar w:top="2012" w:right="0" w:bottom="1600" w:left="0" w:header="0" w:footer="3" w:gutter="0"/>
          <w:cols w:space="720"/>
          <w:noEndnote/>
          <w:docGrid w:linePitch="360"/>
        </w:sectPr>
      </w:pPr>
    </w:p>
    <w:p w:rsidR="00747688" w:rsidRDefault="00E4451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474980</wp:posOffset>
                </wp:positionH>
                <wp:positionV relativeFrom="paragraph">
                  <wp:posOffset>0</wp:posOffset>
                </wp:positionV>
                <wp:extent cx="5818505" cy="1593850"/>
                <wp:effectExtent l="0" t="0" r="254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688" w:rsidRDefault="00E479F7">
                            <w:pPr>
                              <w:pStyle w:val="a7"/>
                              <w:shd w:val="clear" w:color="auto" w:fill="auto"/>
                              <w:spacing w:line="110" w:lineRule="exact"/>
                            </w:pPr>
                            <w:r>
                              <w:t>I</w:t>
                            </w:r>
                          </w:p>
                          <w:p w:rsidR="00747688" w:rsidRDefault="00E4451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817870" cy="1525905"/>
                                  <wp:effectExtent l="0" t="0" r="0" b="0"/>
                                  <wp:docPr id="3" name="Рисунок 1" descr="C:\Users\user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7870" cy="152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4pt;margin-top:0;width:458.15pt;height:125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" filled="f" stroked="f">
                <v:textbox style="mso-fit-shape-to-text:t" inset="0,0,0,0">
                  <w:txbxContent>
                    <w:p w:rsidR="00747688" w:rsidRDefault="00E479F7">
                      <w:pPr>
                        <w:pStyle w:val="a7"/>
                        <w:shd w:val="clear" w:color="auto" w:fill="auto"/>
                        <w:spacing w:line="110" w:lineRule="exact"/>
                      </w:pPr>
                      <w:r>
                        <w:t>I</w:t>
                      </w:r>
                    </w:p>
                    <w:p w:rsidR="00747688" w:rsidRDefault="00E4451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817870" cy="1525905"/>
                            <wp:effectExtent l="0" t="0" r="0" b="0"/>
                            <wp:docPr id="3" name="Рисунок 1" descr="C:\Users\user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7870" cy="1525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502920</wp:posOffset>
            </wp:positionH>
            <wp:positionV relativeFrom="paragraph">
              <wp:posOffset>1749425</wp:posOffset>
            </wp:positionV>
            <wp:extent cx="2658110" cy="475615"/>
            <wp:effectExtent l="0" t="0" r="8890" b="635"/>
            <wp:wrapNone/>
            <wp:docPr id="5" name="Рисунок 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4340225</wp:posOffset>
            </wp:positionH>
            <wp:positionV relativeFrom="paragraph">
              <wp:posOffset>1993265</wp:posOffset>
            </wp:positionV>
            <wp:extent cx="1578610" cy="536575"/>
            <wp:effectExtent l="0" t="0" r="2540" b="0"/>
            <wp:wrapNone/>
            <wp:docPr id="4" name="Рисунок 2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688" w:rsidRDefault="00747688">
      <w:pPr>
        <w:spacing w:line="360" w:lineRule="exact"/>
      </w:pPr>
    </w:p>
    <w:p w:rsidR="00747688" w:rsidRDefault="00747688">
      <w:pPr>
        <w:spacing w:line="360" w:lineRule="exact"/>
      </w:pPr>
    </w:p>
    <w:p w:rsidR="00747688" w:rsidRDefault="00747688">
      <w:pPr>
        <w:spacing w:line="360" w:lineRule="exact"/>
      </w:pPr>
    </w:p>
    <w:p w:rsidR="00747688" w:rsidRDefault="00747688">
      <w:pPr>
        <w:spacing w:line="360" w:lineRule="exact"/>
      </w:pPr>
    </w:p>
    <w:p w:rsidR="00747688" w:rsidRDefault="00747688">
      <w:pPr>
        <w:spacing w:line="360" w:lineRule="exact"/>
      </w:pPr>
    </w:p>
    <w:p w:rsidR="00747688" w:rsidRDefault="00747688">
      <w:pPr>
        <w:spacing w:line="586" w:lineRule="exact"/>
      </w:pPr>
    </w:p>
    <w:p w:rsidR="00747688" w:rsidRDefault="00747688">
      <w:pPr>
        <w:rPr>
          <w:sz w:val="2"/>
          <w:szCs w:val="2"/>
        </w:rPr>
      </w:pPr>
    </w:p>
    <w:sectPr w:rsidR="00747688">
      <w:type w:val="continuous"/>
      <w:pgSz w:w="11900" w:h="16840"/>
      <w:pgMar w:top="2012" w:right="600" w:bottom="160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F7" w:rsidRDefault="00E479F7">
      <w:r>
        <w:separator/>
      </w:r>
    </w:p>
  </w:endnote>
  <w:endnote w:type="continuationSeparator" w:id="0">
    <w:p w:rsidR="00E479F7" w:rsidRDefault="00E4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88" w:rsidRDefault="00E4451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7123430</wp:posOffset>
              </wp:positionH>
              <wp:positionV relativeFrom="page">
                <wp:posOffset>9564370</wp:posOffset>
              </wp:positionV>
              <wp:extent cx="70485" cy="154940"/>
              <wp:effectExtent l="0" t="1270" r="63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688" w:rsidRDefault="00E479F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4510" w:rsidRPr="00E44510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0.9pt;margin-top:753.1pt;width:5.55pt;height:12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dKqgIAAKU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" filled="f" stroked="f">
              <v:textbox style="mso-fit-shape-to-text:t" inset="0,0,0,0">
                <w:txbxContent>
                  <w:p w:rsidR="00747688" w:rsidRDefault="00E479F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4510" w:rsidRPr="00E44510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88" w:rsidRDefault="00E4451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1369060</wp:posOffset>
              </wp:positionH>
              <wp:positionV relativeFrom="page">
                <wp:posOffset>9792970</wp:posOffset>
              </wp:positionV>
              <wp:extent cx="34925" cy="131445"/>
              <wp:effectExtent l="0" t="127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688" w:rsidRDefault="00E479F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9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07.8pt;margin-top:771.1pt;width:2.7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" filled="f" stroked="f">
              <v:textbox style="mso-fit-shape-to-text:t" inset="0,0,0,0">
                <w:txbxContent>
                  <w:p w:rsidR="00747688" w:rsidRDefault="00E479F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9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F7" w:rsidRDefault="00E479F7"/>
  </w:footnote>
  <w:footnote w:type="continuationSeparator" w:id="0">
    <w:p w:rsidR="00E479F7" w:rsidRDefault="00E479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783E"/>
    <w:multiLevelType w:val="multilevel"/>
    <w:tmpl w:val="8BB28BD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627620"/>
    <w:multiLevelType w:val="multilevel"/>
    <w:tmpl w:val="FC5ABE8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97E41"/>
    <w:multiLevelType w:val="multilevel"/>
    <w:tmpl w:val="A762EF3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EE098A"/>
    <w:multiLevelType w:val="multilevel"/>
    <w:tmpl w:val="24288F4C"/>
    <w:lvl w:ilvl="0">
      <w:start w:val="5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02BF7"/>
    <w:multiLevelType w:val="multilevel"/>
    <w:tmpl w:val="BE1E2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E241D"/>
    <w:multiLevelType w:val="multilevel"/>
    <w:tmpl w:val="26BC5D6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987F80"/>
    <w:multiLevelType w:val="multilevel"/>
    <w:tmpl w:val="57FA99D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62378"/>
    <w:multiLevelType w:val="multilevel"/>
    <w:tmpl w:val="C65AE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8"/>
    <w:rsid w:val="00747688"/>
    <w:rsid w:val="00E44510"/>
    <w:rsid w:val="00E4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9pt">
    <w:name w:val="Колонтитул + Arial;9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David" w:eastAsia="David" w:hAnsi="David" w:cs="David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line="264" w:lineRule="exact"/>
      <w:ind w:hanging="15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David" w:eastAsia="David" w:hAnsi="David" w:cs="David"/>
      <w:i/>
      <w:iCs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9pt">
    <w:name w:val="Колонтитул + Arial;9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David" w:eastAsia="David" w:hAnsi="David" w:cs="David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line="264" w:lineRule="exact"/>
      <w:ind w:hanging="15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David" w:eastAsia="David" w:hAnsi="David" w:cs="David"/>
      <w:i/>
      <w:i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2016-09-10T07:11:00Z</dcterms:created>
  <dcterms:modified xsi:type="dcterms:W3CDTF">2016-09-10T07:11:00Z</dcterms:modified>
</cp:coreProperties>
</file>